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spacing w:before="0" w:after="0"/>
        <w:jc w:val="center"/>
        <w:rPr/>
      </w:pPr>
      <w:r>
        <w:rPr>
          <w:b/>
          <w:sz w:val="28"/>
          <w:szCs w:val="28"/>
        </w:rPr>
        <w:t>СОГЛАСИЕ</w:t>
      </w:r>
    </w:p>
    <w:p>
      <w:pPr>
        <w:pStyle w:val="Normal"/>
        <w:widowControl w:val="false"/>
        <w:suppressAutoHyphens w:val="true"/>
        <w:spacing w:before="0" w:after="0"/>
        <w:jc w:val="center"/>
        <w:rPr>
          <w:b/>
          <w:b/>
          <w:sz w:val="28"/>
          <w:szCs w:val="28"/>
        </w:rPr>
      </w:pPr>
      <w:r>
        <w:rPr>
          <w:b/>
          <w:sz w:val="28"/>
          <w:szCs w:val="28"/>
        </w:rPr>
        <w:t xml:space="preserve">на обработку персональных данных гражданского служащего (лица, претендующего на замещение должности гражданского служащего), работника Управления делами Главы и Правительства </w:t>
      </w:r>
    </w:p>
    <w:p>
      <w:pPr>
        <w:pStyle w:val="Normal"/>
        <w:widowControl w:val="false"/>
        <w:suppressAutoHyphens w:val="true"/>
        <w:spacing w:before="0" w:after="0"/>
        <w:jc w:val="center"/>
        <w:rPr>
          <w:b/>
          <w:b/>
          <w:sz w:val="28"/>
          <w:szCs w:val="28"/>
        </w:rPr>
      </w:pPr>
      <w:r>
        <w:rPr>
          <w:b/>
          <w:sz w:val="28"/>
          <w:szCs w:val="28"/>
        </w:rPr>
        <w:t>Кабардино-Балкарской Республики</w:t>
      </w:r>
    </w:p>
    <w:p>
      <w:pPr>
        <w:pStyle w:val="Normal"/>
        <w:widowControl w:val="false"/>
        <w:suppressAutoHyphens w:val="true"/>
        <w:spacing w:before="0" w:after="0"/>
        <w:jc w:val="both"/>
        <w:rPr>
          <w:sz w:val="28"/>
          <w:szCs w:val="28"/>
        </w:rPr>
      </w:pPr>
      <w:r>
        <w:rPr>
          <w:sz w:val="28"/>
          <w:szCs w:val="28"/>
        </w:rPr>
      </w:r>
    </w:p>
    <w:p>
      <w:pPr>
        <w:pStyle w:val="Normal"/>
        <w:widowControl w:val="false"/>
        <w:suppressAutoHyphens w:val="true"/>
        <w:spacing w:before="0" w:after="0"/>
        <w:ind w:firstLine="709"/>
        <w:jc w:val="both"/>
        <w:rPr/>
      </w:pPr>
      <w:r>
        <w:rPr>
          <w:sz w:val="28"/>
          <w:szCs w:val="28"/>
        </w:rPr>
        <w:t>Я, _______________________________________________________,</w:t>
      </w:r>
    </w:p>
    <w:p>
      <w:pPr>
        <w:pStyle w:val="Normal"/>
        <w:widowControl w:val="false"/>
        <w:suppressAutoHyphens w:val="true"/>
        <w:spacing w:before="0" w:after="0"/>
        <w:jc w:val="center"/>
        <w:rPr/>
      </w:pPr>
      <w:r>
        <w:rPr/>
        <w:t>(фамилия, имя, отчество)</w:t>
      </w:r>
    </w:p>
    <w:p>
      <w:pPr>
        <w:pStyle w:val="Normal"/>
        <w:widowControl w:val="false"/>
        <w:suppressAutoHyphens w:val="true"/>
        <w:spacing w:lineRule="auto" w:line="360" w:before="0" w:after="0"/>
        <w:ind w:left="0" w:right="0" w:hanging="0"/>
        <w:jc w:val="both"/>
        <w:rPr/>
      </w:pPr>
      <w:r>
        <w:rPr>
          <w:sz w:val="28"/>
          <w:szCs w:val="28"/>
        </w:rPr>
        <w:t>зарегистрированный(ая) по адресу: ________________________________ _______________________________________________________________,</w:t>
        <w:br/>
        <w:t>паспорт серии ______ номер______ выдан «____» ____________ 20____г.</w:t>
      </w:r>
    </w:p>
    <w:p>
      <w:pPr>
        <w:pStyle w:val="Normal"/>
        <w:widowControl w:val="false"/>
        <w:suppressAutoHyphens w:val="true"/>
        <w:spacing w:before="0" w:after="0"/>
        <w:ind w:firstLine="720"/>
        <w:jc w:val="both"/>
        <w:rPr/>
      </w:pPr>
      <w:r>
        <w:rPr/>
        <w:t xml:space="preserve">                                                                                                                  </w:t>
      </w:r>
      <w:r>
        <w:rPr/>
        <w:t>(дата выдачи)</w:t>
      </w:r>
    </w:p>
    <w:p>
      <w:pPr>
        <w:pStyle w:val="Normal"/>
        <w:widowControl w:val="false"/>
        <w:suppressAutoHyphens w:val="true"/>
        <w:spacing w:before="0" w:after="0"/>
        <w:jc w:val="both"/>
        <w:rPr>
          <w:sz w:val="28"/>
          <w:szCs w:val="28"/>
        </w:rPr>
      </w:pPr>
      <w:r>
        <w:rPr>
          <w:sz w:val="28"/>
          <w:szCs w:val="28"/>
        </w:rPr>
        <w:t>______________________________________________________________,</w:t>
      </w:r>
    </w:p>
    <w:p>
      <w:pPr>
        <w:pStyle w:val="Normal"/>
        <w:widowControl w:val="false"/>
        <w:suppressAutoHyphens w:val="true"/>
        <w:spacing w:before="0" w:after="0"/>
        <w:jc w:val="center"/>
        <w:rPr/>
      </w:pPr>
      <w:r>
        <w:rPr/>
        <w:t>(наименование органа, выдавшего документ)</w:t>
      </w:r>
    </w:p>
    <w:p>
      <w:pPr>
        <w:pStyle w:val="Normal"/>
        <w:widowControl w:val="false"/>
        <w:suppressAutoHyphens w:val="true"/>
        <w:spacing w:before="0" w:after="0"/>
        <w:jc w:val="center"/>
        <w:rPr>
          <w:sz w:val="12"/>
          <w:szCs w:val="12"/>
        </w:rPr>
      </w:pPr>
      <w:r>
        <w:rPr>
          <w:sz w:val="12"/>
          <w:szCs w:val="12"/>
        </w:rPr>
      </w:r>
    </w:p>
    <w:p>
      <w:pPr>
        <w:pStyle w:val="Normal"/>
        <w:widowControl w:val="false"/>
        <w:suppressAutoHyphens w:val="true"/>
        <w:spacing w:lineRule="exact" w:line="295" w:before="0" w:after="0"/>
        <w:jc w:val="both"/>
        <w:rPr/>
      </w:pPr>
      <w:r>
        <w:rPr>
          <w:sz w:val="28"/>
          <w:szCs w:val="28"/>
        </w:rPr>
        <w:t>в соответствии со статьей 9 Федерального закона от 27 июля 2006 г. № 152-ФЗ «О персональных данных» своей волей и в своем интересе</w:t>
        <w:br/>
        <w:t>с целью организации деятельности Управления делами Главы</w:t>
        <w:br/>
        <w:t>и Правительства Кабардино-Балкарской Республики (далее – Управление делами), расположенного по адресу:</w:t>
      </w:r>
      <w:r>
        <w:rPr/>
        <w:t xml:space="preserve"> </w:t>
      </w:r>
      <w:r>
        <w:rPr>
          <w:sz w:val="28"/>
          <w:szCs w:val="28"/>
        </w:rPr>
        <w:t>Кабардино-Балкарская Республика, пр. им. В.И. Ленина, 27, Дом Правительства, обеспечению соблюдения законов и иных нормативных правовых актов, в связи с реализацией трудовых отношений, а также права на пенсионное обеспечение, медицинское страхование работников и иных аналогичных отношений даю согласие оператору Управления делами на автоматизированную,</w:t>
        <w:br/>
        <w:t>а также без использования средств автоматизации обработку следующих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Фамилия, имя, отчество (при наличии) (в том числе предыдущие фамилии, имена, отчества в случае их изменения).</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Число, месяц, год рождения, место рождения.</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rFonts w:eastAsia="Calibri"/>
          <w:sz w:val="28"/>
          <w:szCs w:val="28"/>
          <w:lang w:eastAsia="en-US"/>
        </w:rPr>
        <w:t>Биометрические данные.</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rFonts w:eastAsia="Calibri"/>
          <w:sz w:val="28"/>
          <w:szCs w:val="28"/>
          <w:lang w:eastAsia="en-US"/>
        </w:rPr>
        <w:t>Информация о гражданстве (в том числе предыдущие гражданства, иные гражданства).</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rFonts w:eastAsia="Calibri"/>
          <w:sz w:val="28"/>
          <w:szCs w:val="28"/>
          <w:lang w:eastAsia="en-US"/>
        </w:rPr>
        <w:t>Пол.</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Сведения о семейном положении (состояние в браке, данные свидетельства о заключении брака, фамилия, имя, отчество (при наличии) супруга(и), сведения о других членах семьи, иждивенцах (</w:t>
      </w:r>
      <w:r>
        <w:rPr>
          <w:rFonts w:eastAsia="Calibri"/>
          <w:sz w:val="28"/>
          <w:szCs w:val="28"/>
          <w:lang w:eastAsia="en-US"/>
        </w:rPr>
        <w:t>степень родства, фамилия, имя, отчество, год, число, месяц и место рождения, место работы и должность, домашний адрес, адрес регистрации, номера телефонов, иные сведения</w:t>
      </w:r>
      <w:r>
        <w:rPr>
          <w:sz w:val="28"/>
          <w:szCs w:val="28"/>
        </w:rPr>
        <w:t>).</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 xml:space="preserve">Реквизиты </w:t>
      </w:r>
      <w:r>
        <w:rPr>
          <w:sz w:val="28"/>
          <w:szCs w:val="28"/>
          <w:shd w:fill="FFFFFF" w:val="clear"/>
        </w:rPr>
        <w:t>свидетельства государственной регистрации актов гражданского состояния.</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shd w:fill="FFFFFF" w:val="clear"/>
        </w:rPr>
        <w:t>Состав семьи и сведения о близких родственниках (в том числе бывших).</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Вид, серия, номер документа, удостоверяющего личность, наименование органа, выдавшего его, дата выдачи (российский паспорт, заграничный паспорт).</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Адрес места жительства (адрес места регистрации, фактического проживания) и дата регистрации по месту жительства или по месту пребывания.</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Номер контактного телефона (домашний, рабочий, мобильный) (в случае их регистрации на имя субъекта персональных данных или по адресу его места жительства (по паспорту), адрес электронной почты.</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w:t>
        <w:br/>
        <w:t>об окончании образовательной организации, наименование</w:t>
        <w:br/>
        <w:t>и местоположение образовательной организации, дата начала</w:t>
        <w:br/>
        <w:t>и завершения обучения, факультет или отделение, квалификация</w:t>
        <w:br/>
        <w:t>и специальность по окончании образовательной организации, ученая степень, ученое звание, владение иностранными языками, другие сведения).</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rFonts w:eastAsia="Calibri"/>
          <w:sz w:val="28"/>
          <w:szCs w:val="28"/>
          <w:lang w:eastAsia="en-US"/>
        </w:rPr>
        <w:t>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или классном чине муниципальной службы (дата присвоения, наименование органа, присвоившего звание (чин).</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rFonts w:eastAsia="Calibri"/>
          <w:sz w:val="28"/>
          <w:szCs w:val="28"/>
          <w:lang w:eastAsia="en-US"/>
        </w:rPr>
        <w:t>Данные о наличии (отсутствии) судимости и (или) факта уголовного преследования либо о прекращении уголовного преследования по реабилитирующим основаниям (привлечении</w:t>
        <w:br/>
        <w:t>к административной ответственности).</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rFonts w:eastAsia="Calibri"/>
          <w:sz w:val="28"/>
          <w:szCs w:val="28"/>
          <w:lang w:eastAsia="en-US"/>
        </w:rPr>
        <w:t xml:space="preserve">Сведения о допуске к государственной тайне (форма допуска, номер и дата документа). </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rFonts w:eastAsia="Calibri"/>
          <w:sz w:val="28"/>
          <w:szCs w:val="28"/>
          <w:lang w:eastAsia="en-US"/>
        </w:rPr>
        <w:t>С</w:t>
      </w:r>
      <w:r>
        <w:rPr>
          <w:sz w:val="28"/>
          <w:szCs w:val="28"/>
        </w:rPr>
        <w:t>ведения о повышении квалификации и (или) профессиональной переподготовке (серия, номер, дата выдачи документа о повышении квалификации и (или) о переподготовке, наименование</w:t>
        <w:br/>
        <w:t>и местоположение образовательной организации, дата начала</w:t>
        <w:br/>
        <w:t>и завершения обучения, квалификация и специальность по окончании образовательной организации, другие сведения).</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Сведения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организации, а также реквизитов других организаций с полным наименованием занимаемых ранее в них должностей и времени работы в этих организациях, а также другие сведения).</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Сведения о воинском учете (для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 на учет (снятии</w:t>
        <w:br/>
        <w:t xml:space="preserve">с учета), </w:t>
      </w:r>
      <w:r>
        <w:rPr>
          <w:rFonts w:eastAsia="Calibri"/>
          <w:sz w:val="28"/>
          <w:szCs w:val="28"/>
          <w:lang w:eastAsia="en-US"/>
        </w:rPr>
        <w:t>категория годности к военной службе, личный номер</w:t>
      </w:r>
      <w:r>
        <w:rPr>
          <w:sz w:val="28"/>
          <w:szCs w:val="28"/>
        </w:rPr>
        <w:t xml:space="preserve"> и другие сведения).</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rFonts w:eastAsia="Calibri"/>
          <w:sz w:val="28"/>
          <w:szCs w:val="28"/>
          <w:lang w:eastAsia="en-US"/>
        </w:rPr>
        <w:t>С</w:t>
      </w:r>
      <w:r>
        <w:rPr>
          <w:sz w:val="28"/>
          <w:szCs w:val="28"/>
        </w:rPr>
        <w:t>ведения о номере, серии и дате выдачи трудовой книжки (вкладыша в нее) и о записях в ней.</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rFonts w:eastAsia="Calibri"/>
          <w:sz w:val="28"/>
          <w:szCs w:val="28"/>
          <w:lang w:eastAsia="en-US"/>
        </w:rPr>
        <w:t>Данные свидетельства о постановке на учет в налоговом органе физического лица по месту жительства на территории Российской Федерации.</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rFonts w:eastAsia="Calibri"/>
          <w:sz w:val="28"/>
          <w:szCs w:val="28"/>
          <w:lang w:eastAsia="en-US"/>
        </w:rPr>
        <w:t xml:space="preserve">Сведения о пребывании за границей (место, дата, цель). </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rFonts w:eastAsia="Calibri"/>
          <w:sz w:val="28"/>
          <w:szCs w:val="28"/>
          <w:lang w:eastAsia="en-US"/>
        </w:rPr>
        <w:t>Сведения об участии в выборных представительных органах.</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Сведения о доходах, расходах, об имуществе и обязательствах имущественного характера, а также о доходах, расходах, об имуществе</w:t>
        <w:br/>
        <w:t>и обязательствах имущественного характера членов семьи.</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Реквизиты страхового свидетельства государственного пенсионного страхования.</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Реквизиты страхового медицинского полиса обязательного медицинского страхования.</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Сведения, указанные в приказах и материалах к ним.</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Сведения о государственных и ведомственных наградах, почетных и специальных званиях, поощрениях (наименование награды, звания или поощрения, реквизиты и вид нормативного акта</w:t>
        <w:br/>
        <w:t>о награждении или поощрении) работника.</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Материалы о прохождении аттестации.</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Материалы по внутренним служебным расследованиям (проверкам).</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Медицинские заключения установленной формы</w:t>
        <w:br/>
        <w:t>об отсутствии заболевания, препятствующего поступлению</w:t>
        <w:br/>
        <w:t xml:space="preserve">на гражданскую службу (прохождению гражданской службы). </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Сведения о временной нетрудоспособности.</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Табельный номер.</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rFonts w:eastAsia="Calibri"/>
          <w:sz w:val="28"/>
          <w:szCs w:val="28"/>
          <w:lang w:eastAsia="en-US"/>
        </w:rPr>
        <w:t>Сведения об отце, матери, братьях, сестрах и детях, муже</w:t>
        <w:br/>
        <w:t>или жене (в том числе бывших), постоянно проживающих за границей или оформляющих документы для выезда на постоянное место жительства в другое государство.</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Материалы по расследованию и учету несчастных случаев</w:t>
        <w:br/>
        <w:t>на производстве и о профессиональных заболеваниях (в соответствии</w:t>
        <w:br/>
        <w:t>с Трудовым кодексом Российской Федерации, другими федеральными законами).</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rPr>
        <w:t>С</w:t>
      </w:r>
      <w:r>
        <w:rPr>
          <w:spacing w:val="3"/>
          <w:sz w:val="28"/>
          <w:szCs w:val="28"/>
        </w:rPr>
        <w:t xml:space="preserve">ведения о социальных льготах и о социальном статусе (серия, номер, дата </w:t>
      </w:r>
      <w:r>
        <w:rPr>
          <w:spacing w:val="1"/>
          <w:sz w:val="28"/>
          <w:szCs w:val="28"/>
        </w:rPr>
        <w:t xml:space="preserve">выдачи, наименование органа, выдавшего документ, являющийся основанием для </w:t>
      </w:r>
      <w:r>
        <w:rPr>
          <w:sz w:val="28"/>
          <w:szCs w:val="28"/>
        </w:rPr>
        <w:t>предоставления льгот и статуса, и другие сведения).</w:t>
      </w:r>
    </w:p>
    <w:p>
      <w:pPr>
        <w:pStyle w:val="ListParagraph"/>
        <w:widowControl w:val="false"/>
        <w:numPr>
          <w:ilvl w:val="0"/>
          <w:numId w:val="1"/>
        </w:numPr>
        <w:tabs>
          <w:tab w:val="clear" w:pos="708"/>
          <w:tab w:val="left" w:pos="1276" w:leader="none"/>
        </w:tabs>
        <w:suppressAutoHyphens w:val="true"/>
        <w:spacing w:lineRule="exact" w:line="295" w:before="0" w:after="0"/>
        <w:ind w:left="0" w:right="0" w:firstLine="709"/>
        <w:contextualSpacing/>
        <w:jc w:val="both"/>
        <w:rPr/>
      </w:pPr>
      <w:r>
        <w:rPr>
          <w:sz w:val="28"/>
          <w:szCs w:val="28"/>
          <w:shd w:fill="FFFFFF" w:val="clear"/>
        </w:rPr>
        <w:t>Номер расчетного счета, номер банковской карты.</w:t>
      </w:r>
    </w:p>
    <w:p>
      <w:pPr>
        <w:pStyle w:val="ConsPlusNormal"/>
        <w:spacing w:lineRule="exact" w:line="295" w:before="0" w:after="0"/>
        <w:ind w:left="0" w:right="0" w:firstLine="709"/>
        <w:jc w:val="both"/>
        <w:rPr/>
      </w:pPr>
      <w:r>
        <w:rPr>
          <w:rFonts w:cs="Times New Roman" w:ascii="Times New Roman" w:hAnsi="Times New Roman"/>
          <w:sz w:val="28"/>
          <w:szCs w:val="24"/>
        </w:rPr>
        <w:t>Указанные персональные данные предоставляю для обработки</w:t>
        <w:br/>
        <w:t>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w:t>
        <w:br/>
        <w:t>ее прохождением и прекращением (трудовых и непосредственно связанных с ними отношений), для реализации полномочий, возложенных действующим законодательством на Управление делами.</w:t>
      </w:r>
    </w:p>
    <w:p>
      <w:pPr>
        <w:pStyle w:val="Normal"/>
        <w:spacing w:lineRule="exact" w:line="295" w:before="0" w:after="0"/>
        <w:ind w:left="0" w:right="0" w:firstLine="709"/>
        <w:rPr/>
      </w:pPr>
      <w:r>
        <w:rPr>
          <w:sz w:val="28"/>
          <w:szCs w:val="28"/>
        </w:rPr>
        <w:t>Я ознакомлен(а), что:</w:t>
      </w:r>
    </w:p>
    <w:p>
      <w:pPr>
        <w:pStyle w:val="Normal"/>
        <w:spacing w:lineRule="exact" w:line="295" w:before="0" w:after="0"/>
        <w:ind w:left="0" w:right="0" w:firstLine="709"/>
        <w:jc w:val="both"/>
        <w:rPr/>
      </w:pPr>
      <w:r>
        <w:rPr>
          <w:sz w:val="28"/>
          <w:szCs w:val="28"/>
        </w:rPr>
        <w:t>согласие на обработку персональных данных действует с даты подписания настоящего согласия в течение поступления и всего срока государственной гражданской службы (работы) в Управлении делами;</w:t>
      </w:r>
    </w:p>
    <w:p>
      <w:pPr>
        <w:pStyle w:val="Normal"/>
        <w:spacing w:lineRule="exact" w:line="295" w:before="0" w:after="0"/>
        <w:ind w:left="0" w:right="0" w:firstLine="709"/>
        <w:jc w:val="both"/>
        <w:rPr/>
      </w:pPr>
      <w:r>
        <w:rPr>
          <w:sz w:val="28"/>
          <w:szCs w:val="28"/>
        </w:rPr>
        <w:t>согласие на обработку персональных данных может быть отозвано на основании письменного заявления в произвольной форме;</w:t>
      </w:r>
    </w:p>
    <w:p>
      <w:pPr>
        <w:pStyle w:val="Normal"/>
        <w:spacing w:lineRule="exact" w:line="295" w:before="0" w:after="0"/>
        <w:ind w:left="0" w:right="0" w:firstLine="709"/>
        <w:jc w:val="both"/>
        <w:rPr/>
      </w:pPr>
      <w:r>
        <w:rPr>
          <w:sz w:val="28"/>
          <w:szCs w:val="28"/>
        </w:rPr>
        <w:t>в случае отзыва согласия на обработку персональных данных Управление делами вправе продолжить обработку персональных данных без согласия при наличии оснований, указанных в пунктах 2 – 11 части</w:t>
        <w:br/>
        <w:t>1 статьи 6, части 2 статьи 10 и части 2 статьи 11 Федерального закона</w:t>
        <w:br/>
        <w:t>от 27 июля 2006 г. № 152-ФЗ «О персональных данных»;</w:t>
      </w:r>
    </w:p>
    <w:p>
      <w:pPr>
        <w:pStyle w:val="Normal"/>
        <w:spacing w:lineRule="exact" w:line="295" w:before="0" w:after="0"/>
        <w:ind w:left="0" w:right="0" w:firstLine="709"/>
        <w:jc w:val="both"/>
        <w:rPr/>
      </w:pPr>
      <w:r>
        <w:rPr>
          <w:sz w:val="28"/>
          <w:szCs w:val="28"/>
        </w:rPr>
        <w:t>после увольнения с государственной гражданской службы (прекращения трудовых отношений) персональные данные хранятся</w:t>
        <w:br/>
        <w:t>в Управлении делами в течение срока хранения документов, предусмотренных действующим законодательством Российской Федерации;</w:t>
      </w:r>
    </w:p>
    <w:p>
      <w:pPr>
        <w:pStyle w:val="Normal"/>
        <w:spacing w:lineRule="exact" w:line="295" w:before="0" w:after="0"/>
        <w:ind w:left="0" w:right="0" w:firstLine="709"/>
        <w:jc w:val="both"/>
        <w:rPr/>
      </w:pPr>
      <w:r>
        <w:rPr>
          <w:sz w:val="28"/>
          <w:szCs w:val="28"/>
        </w:rPr>
        <w:t>персональные данные, предоставляемые в отношении третьих лиц, будут обрабатываться только в целях осуществления и выполнения функций, полномочий и обязанностей, возложенных законодательством Российской Федерации на Управление делами.</w:t>
      </w:r>
    </w:p>
    <w:p>
      <w:pPr>
        <w:pStyle w:val="Normal"/>
        <w:widowControl w:val="false"/>
        <w:suppressAutoHyphens w:val="true"/>
        <w:spacing w:lineRule="exact" w:line="295" w:before="0" w:after="0"/>
        <w:ind w:left="0" w:right="0" w:firstLine="709"/>
        <w:jc w:val="both"/>
        <w:rPr/>
      </w:pPr>
      <w:r>
        <w:rPr>
          <w:sz w:val="28"/>
          <w:szCs w:val="28"/>
        </w:rPr>
        <w:t>Если мои персональные данные можно получить только у третьей стороны, то я должен(на)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мое согласие.</w:t>
      </w:r>
    </w:p>
    <w:p>
      <w:pPr>
        <w:pStyle w:val="Normal"/>
        <w:widowControl w:val="false"/>
        <w:suppressAutoHyphens w:val="true"/>
        <w:spacing w:lineRule="exact" w:line="295" w:before="0" w:after="0"/>
        <w:ind w:left="0" w:right="0" w:firstLine="709"/>
        <w:jc w:val="both"/>
        <w:rPr/>
      </w:pPr>
      <w:r>
        <w:rPr>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w:t>
        <w:br/>
        <w:t>в любое время отозвать свое согласие путем направления соответствующего письменного заявления оператору.</w:t>
      </w:r>
    </w:p>
    <w:p>
      <w:pPr>
        <w:pStyle w:val="Style20"/>
        <w:shd w:val="clear" w:color="auto" w:fill="FFFFFF"/>
        <w:spacing w:lineRule="exact" w:line="295" w:before="0" w:after="0"/>
        <w:ind w:left="0" w:right="0" w:firstLine="709"/>
        <w:jc w:val="both"/>
        <w:rPr/>
      </w:pPr>
      <w:r>
        <w:rPr>
          <w:sz w:val="28"/>
          <w:szCs w:val="28"/>
        </w:rPr>
        <w:t>В случае изменения моих персональных данных обязуюсь проинформировать об этом Управление делами в установленном порядке.</w:t>
      </w:r>
    </w:p>
    <w:p>
      <w:pPr>
        <w:pStyle w:val="Normal"/>
        <w:tabs>
          <w:tab w:val="clear" w:pos="708"/>
          <w:tab w:val="center" w:pos="7655" w:leader="none"/>
        </w:tabs>
        <w:spacing w:lineRule="exact" w:line="295" w:before="0" w:after="0"/>
        <w:ind w:left="0" w:right="0" w:firstLine="709"/>
        <w:jc w:val="both"/>
        <w:rPr/>
      </w:pPr>
      <w:r>
        <w:rPr>
          <w:sz w:val="28"/>
          <w:szCs w:val="28"/>
        </w:rPr>
        <w:t>С юридическими последствиями автоматизированной обработки моих персональных данных ознакомлен(а).</w:t>
      </w:r>
    </w:p>
    <w:p>
      <w:pPr>
        <w:pStyle w:val="Normal"/>
        <w:spacing w:lineRule="exact" w:line="295" w:before="0" w:after="0"/>
        <w:ind w:left="0" w:right="0" w:firstLine="709"/>
        <w:jc w:val="both"/>
        <w:rPr>
          <w:sz w:val="28"/>
          <w:szCs w:val="28"/>
        </w:rPr>
      </w:pPr>
      <w:r>
        <w:rPr>
          <w:sz w:val="28"/>
          <w:szCs w:val="28"/>
        </w:rPr>
      </w:r>
    </w:p>
    <w:p>
      <w:pPr>
        <w:pStyle w:val="Normal"/>
        <w:spacing w:lineRule="exact" w:line="295" w:before="0" w:after="0"/>
        <w:ind w:firstLine="720"/>
        <w:jc w:val="both"/>
        <w:rPr>
          <w:sz w:val="24"/>
          <w:szCs w:val="24"/>
        </w:rPr>
      </w:pPr>
      <w:r>
        <w:rPr>
          <w:sz w:val="24"/>
          <w:szCs w:val="24"/>
        </w:rPr>
      </w:r>
    </w:p>
    <w:p>
      <w:pPr>
        <w:pStyle w:val="Normal"/>
        <w:suppressAutoHyphens w:val="true"/>
        <w:spacing w:lineRule="exact" w:line="295" w:before="0" w:after="0"/>
        <w:jc w:val="both"/>
        <w:rPr/>
      </w:pPr>
      <w:r>
        <w:rPr>
          <w:sz w:val="28"/>
          <w:szCs w:val="28"/>
          <w:shd w:fill="FFFFFF" w:val="clear"/>
          <w:lang w:eastAsia="ar-SA"/>
        </w:rPr>
        <w:t>«___» __________ 20__г.   ________________    ____________________</w:t>
      </w:r>
      <w:r>
        <w:rPr>
          <w:sz w:val="28"/>
          <w:szCs w:val="28"/>
          <w:lang w:eastAsia="ar-SA"/>
        </w:rPr>
        <w:br/>
      </w:r>
      <w:r>
        <w:rPr>
          <w:shd w:fill="FFFFFF" w:val="clear"/>
          <w:lang w:eastAsia="ar-SA"/>
        </w:rPr>
        <w:t>                      (дата)                                             (подпись)                                    (расшифровка подписи)</w:t>
      </w:r>
    </w:p>
    <w:p>
      <w:pPr>
        <w:pStyle w:val="Normal"/>
        <w:spacing w:lineRule="exact" w:line="295" w:before="0" w:after="0"/>
        <w:ind w:firstLine="720"/>
        <w:jc w:val="both"/>
        <w:rPr>
          <w:sz w:val="24"/>
          <w:szCs w:val="24"/>
        </w:rPr>
      </w:pPr>
      <w:r>
        <w:rPr>
          <w:sz w:val="24"/>
          <w:szCs w:val="24"/>
        </w:rPr>
      </w:r>
    </w:p>
    <w:p>
      <w:pPr>
        <w:pStyle w:val="Normal"/>
        <w:spacing w:lineRule="exact" w:line="295" w:before="0" w:after="0"/>
        <w:ind w:firstLine="720"/>
        <w:jc w:val="both"/>
        <w:rPr/>
      </w:pPr>
      <w:r>
        <w:rPr/>
      </w:r>
    </w:p>
    <w:sectPr>
      <w:headerReference w:type="default" r:id="rId2"/>
      <w:type w:val="nextPage"/>
      <w:pgSz w:w="11906" w:h="16838"/>
      <w:pgMar w:left="1701" w:right="1310" w:header="709"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 w:name="Liberation Mono">
    <w:altName w:val="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75566425"/>
    </w:sdtPr>
    <w:sdtContent>
      <w:p>
        <w:pPr>
          <w:pStyle w:val="Style24"/>
          <w:jc w:val="center"/>
          <w:rPr/>
        </w:pPr>
        <w:r>
          <w:rPr/>
        </w:r>
      </w:p>
    </w:sdtContent>
  </w:sdt>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429" w:hanging="360"/>
      </w:pPr>
      <w:rPr>
        <w:sz w:val="28"/>
        <w:color w:val="auto"/>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6774"/>
    <w:pPr>
      <w:widowControl/>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link w:val="a3"/>
    <w:qFormat/>
    <w:rsid w:val="00566774"/>
    <w:rPr>
      <w:rFonts w:ascii="Times New Roman" w:hAnsi="Times New Roman" w:eastAsia="Arial Unicode MS" w:cs="Times New Roman"/>
      <w:kern w:val="2"/>
      <w:sz w:val="24"/>
      <w:szCs w:val="24"/>
      <w:lang w:eastAsia="ar-SA"/>
    </w:rPr>
  </w:style>
  <w:style w:type="character" w:styleId="Style15" w:customStyle="1">
    <w:name w:val="Верхний колонтитул Знак"/>
    <w:basedOn w:val="DefaultParagraphFont"/>
    <w:link w:val="a6"/>
    <w:uiPriority w:val="99"/>
    <w:qFormat/>
    <w:rsid w:val="00bc13db"/>
    <w:rPr>
      <w:rFonts w:ascii="Times New Roman" w:hAnsi="Times New Roman" w:eastAsia="Times New Roman" w:cs="Times New Roman"/>
      <w:sz w:val="20"/>
      <w:szCs w:val="20"/>
      <w:lang w:eastAsia="ru-RU"/>
    </w:rPr>
  </w:style>
  <w:style w:type="character" w:styleId="Style16" w:customStyle="1">
    <w:name w:val="Нижний колонтитул Знак"/>
    <w:basedOn w:val="DefaultParagraphFont"/>
    <w:link w:val="a8"/>
    <w:uiPriority w:val="99"/>
    <w:qFormat/>
    <w:rsid w:val="00bc13db"/>
    <w:rPr>
      <w:rFonts w:ascii="Times New Roman" w:hAnsi="Times New Roman" w:eastAsia="Times New Roman" w:cs="Times New Roman"/>
      <w:sz w:val="20"/>
      <w:szCs w:val="20"/>
      <w:lang w:eastAsia="ru-RU"/>
    </w:rPr>
  </w:style>
  <w:style w:type="character" w:styleId="Style17" w:customStyle="1">
    <w:name w:val="Текст выноски Знак"/>
    <w:basedOn w:val="DefaultParagraphFont"/>
    <w:link w:val="aa"/>
    <w:uiPriority w:val="99"/>
    <w:semiHidden/>
    <w:qFormat/>
    <w:rsid w:val="00bc13db"/>
    <w:rPr>
      <w:rFonts w:ascii="Segoe UI" w:hAnsi="Segoe UI" w:eastAsia="Times New Roman" w:cs="Segoe UI"/>
      <w:sz w:val="18"/>
      <w:szCs w:val="18"/>
      <w:lang w:eastAsia="ru-RU"/>
    </w:rPr>
  </w:style>
  <w:style w:type="character" w:styleId="ListLabel1">
    <w:name w:val="ListLabel 1"/>
    <w:qFormat/>
    <w:rPr>
      <w:color w:val="auto"/>
      <w:sz w:val="28"/>
    </w:rPr>
  </w:style>
  <w:style w:type="character" w:styleId="Style18">
    <w:name w:val="Интернет-ссылка"/>
    <w:rPr>
      <w:color w:val="000080"/>
      <w:u w:val="single"/>
      <w:lang w:val="zxx" w:eastAsia="zxx" w:bidi="zxx"/>
    </w:rPr>
  </w:style>
  <w:style w:type="character" w:styleId="ListLabel2">
    <w:name w:val="ListLabel 2"/>
    <w:qFormat/>
    <w:rPr>
      <w:color w:val="auto"/>
      <w:sz w:val="28"/>
    </w:rPr>
  </w:style>
  <w:style w:type="character" w:styleId="ListLabel3">
    <w:name w:val="ListLabel 3"/>
    <w:qFormat/>
    <w:rPr>
      <w:color w:val="auto"/>
      <w:sz w:val="28"/>
    </w:rPr>
  </w:style>
  <w:style w:type="paragraph" w:styleId="Style19">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name w:val="Body Text"/>
    <w:basedOn w:val="Normal"/>
    <w:link w:val="a4"/>
    <w:rsid w:val="00566774"/>
    <w:pPr>
      <w:widowControl w:val="false"/>
      <w:suppressAutoHyphens w:val="true"/>
      <w:spacing w:before="0" w:after="120"/>
    </w:pPr>
    <w:rPr>
      <w:rFonts w:eastAsia="Arial Unicode MS"/>
      <w:kern w:val="2"/>
      <w:sz w:val="24"/>
      <w:szCs w:val="24"/>
      <w:lang w:eastAsia="ar-SA"/>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7b4d39"/>
    <w:pPr>
      <w:spacing w:before="0" w:after="0"/>
      <w:ind w:left="720" w:hanging="0"/>
      <w:contextualSpacing/>
    </w:pPr>
    <w:rPr/>
  </w:style>
  <w:style w:type="paragraph" w:styleId="Style24">
    <w:name w:val="Header"/>
    <w:basedOn w:val="Normal"/>
    <w:link w:val="a7"/>
    <w:uiPriority w:val="99"/>
    <w:unhideWhenUsed/>
    <w:rsid w:val="00bc13db"/>
    <w:pPr>
      <w:tabs>
        <w:tab w:val="clear" w:pos="708"/>
        <w:tab w:val="center" w:pos="4677" w:leader="none"/>
        <w:tab w:val="right" w:pos="9355" w:leader="none"/>
      </w:tabs>
    </w:pPr>
    <w:rPr/>
  </w:style>
  <w:style w:type="paragraph" w:styleId="Style25">
    <w:name w:val="Footer"/>
    <w:basedOn w:val="Normal"/>
    <w:link w:val="a9"/>
    <w:uiPriority w:val="99"/>
    <w:unhideWhenUsed/>
    <w:rsid w:val="00bc13db"/>
    <w:pPr>
      <w:tabs>
        <w:tab w:val="clear" w:pos="708"/>
        <w:tab w:val="center" w:pos="4677" w:leader="none"/>
        <w:tab w:val="right" w:pos="9355" w:leader="none"/>
      </w:tabs>
    </w:pPr>
    <w:rPr/>
  </w:style>
  <w:style w:type="paragraph" w:styleId="BalloonText">
    <w:name w:val="Balloon Text"/>
    <w:basedOn w:val="Normal"/>
    <w:link w:val="ab"/>
    <w:uiPriority w:val="99"/>
    <w:semiHidden/>
    <w:unhideWhenUsed/>
    <w:qFormat/>
    <w:rsid w:val="00bc13db"/>
    <w:pPr/>
    <w:rPr>
      <w:rFonts w:ascii="Segoe UI" w:hAnsi="Segoe UI" w:cs="Segoe UI"/>
      <w:sz w:val="18"/>
      <w:szCs w:val="18"/>
    </w:rPr>
  </w:style>
  <w:style w:type="paragraph" w:styleId="ConsPlusNormal" w:customStyle="1">
    <w:name w:val="ConsPlusNormal"/>
    <w:qFormat/>
    <w:rsid w:val="00e73e45"/>
    <w:pPr>
      <w:widowControl w:val="false"/>
      <w:bidi w:val="0"/>
      <w:spacing w:lineRule="auto" w:line="240" w:before="0" w:after="0"/>
      <w:jc w:val="left"/>
    </w:pPr>
    <w:rPr>
      <w:rFonts w:ascii="Arial" w:hAnsi="Arial" w:eastAsia="" w:cs="Arial" w:eastAsiaTheme="minorEastAsia"/>
      <w:color w:val="auto"/>
      <w:kern w:val="0"/>
      <w:sz w:val="20"/>
      <w:szCs w:val="20"/>
      <w:lang w:val="ru-RU" w:eastAsia="ru-RU" w:bidi="ar-SA"/>
    </w:rPr>
  </w:style>
  <w:style w:type="paragraph" w:styleId="Style26">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Style27">
    <w:name w:val="Содержимое таблицы"/>
    <w:basedOn w:val="Normal"/>
    <w:qFormat/>
    <w:pPr>
      <w:suppressLineNumbers/>
    </w:pPr>
    <w:rPr/>
  </w:style>
  <w:style w:type="paragraph" w:styleId="Style28">
    <w:name w:val="Заголовок таблицы"/>
    <w:basedOn w:val="Style27"/>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5BDD8-5F91-483B-A4A5-4EFB63474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Application>LibreOffice/6.1.3.2$Linux_X86_64 LibreOffice_project/10$Build-2</Application>
  <Pages>4</Pages>
  <Words>1156</Words>
  <Characters>8374</Characters>
  <CharactersWithSpaces>9662</CharactersWithSpaces>
  <Paragraphs>58</Paragraphs>
  <Company>USNCOMPUTERS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2021-03-11T06:18:00Z</dcterms:created>
  <dc:creator>USNCOMPUTERS</dc:creator>
  <dc:description/>
  <dc:language>ru-RU</dc:language>
  <cp:lastModifiedBy/>
  <cp:lastPrinted>2021-04-16T12:19:00Z</cp:lastPrinted>
  <dcterms:modified xsi:type="dcterms:W3CDTF">2021-04-16T12:45:55Z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USNCOMPUTERS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